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95386CF" wp14:paraId="42EAF8DD" wp14:textId="111BD80A">
      <w:pPr>
        <w:pStyle w:val="Heading1"/>
        <w:spacing w:before="322" w:beforeAutospacing="off" w:after="322" w:afterAutospacing="off"/>
        <w:jc w:val="center"/>
        <w:rPr>
          <w:rFonts w:ascii="Gill Sans Nova" w:hAnsi="Gill Sans Nova" w:eastAsia="Gill Sans Nova" w:cs="Gill Sans Nova"/>
          <w:b w:val="1"/>
          <w:bCs w:val="1"/>
          <w:noProof w:val="0"/>
          <w:color w:val="000000" w:themeColor="text1" w:themeTint="FF" w:themeShade="FF"/>
          <w:sz w:val="44"/>
          <w:szCs w:val="44"/>
          <w:lang w:val="es-ES"/>
        </w:rPr>
      </w:pP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color w:val="000000" w:themeColor="text1" w:themeTint="FF" w:themeShade="FF"/>
          <w:sz w:val="44"/>
          <w:szCs w:val="44"/>
          <w:lang w:val="es-ES"/>
        </w:rPr>
        <w:t>Hudson Valley: el refugio artístico de Nueva York que inspira la nueva experiencia de The Peninsula</w:t>
      </w:r>
    </w:p>
    <w:p xmlns:wp14="http://schemas.microsoft.com/office/word/2010/wordml" w:rsidP="795386CF" wp14:paraId="022621F5" wp14:textId="033BEB05">
      <w:pPr>
        <w:spacing w:before="240" w:beforeAutospacing="off" w:after="240" w:afterAutospacing="off"/>
        <w:jc w:val="center"/>
        <w:rPr>
          <w:rFonts w:ascii="Gill Sans Nova" w:hAnsi="Gill Sans Nova" w:eastAsia="Gill Sans Nova" w:cs="Gill Sans Nova"/>
          <w:i w:val="1"/>
          <w:iCs w:val="1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i w:val="1"/>
          <w:iCs w:val="1"/>
          <w:noProof w:val="0"/>
          <w:sz w:val="22"/>
          <w:szCs w:val="22"/>
          <w:lang w:val="es-ES"/>
        </w:rPr>
        <w:t>De los paisajistas del siglo XIX a las esculturas monumentales contemporáneas, el Valle del Hudson ha sido un punto de encuentro entre naturaleza y creatividad. Ahora, The Peninsula New York invita a descubrir este legado a través de su nueva experiencia artística.</w:t>
      </w:r>
    </w:p>
    <w:p xmlns:wp14="http://schemas.microsoft.com/office/word/2010/wordml" w:rsidP="795386CF" wp14:paraId="53C3BAB4" wp14:textId="59A37097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A poco más de una hora de Manhattan, el ritmo de Nueva York comienza a transformarse. Los rascacielos dan paso a colinas, bosques, pequeños pueblos y paisajes que durante generaciones han inspirado a algunos de los artistas más importantes de Estados Unidos. Es el Hudson Valley, una región que ha encontrado en el arte una parte esencial de su identidad y que, desde hace casi dos siglos, mantiene una estrecha relación con la escena cultural neoyorquina.</w:t>
      </w:r>
    </w:p>
    <w:p xmlns:wp14="http://schemas.microsoft.com/office/word/2010/wordml" w:rsidP="795386CF" wp14:paraId="293580C5" wp14:textId="6D25C46F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b w:val="0"/>
          <w:bCs w:val="0"/>
          <w:noProof w:val="0"/>
          <w:sz w:val="22"/>
          <w:szCs w:val="22"/>
          <w:lang w:val="es-ES"/>
        </w:rPr>
        <w:t>Mucho antes de convertirse en un destino para galerías, estudios y esculturas contemporáneas, el Valle del Hudson ya era un refugio para los artistas.</w:t>
      </w:r>
      <w:r w:rsidRPr="795386CF" w:rsidR="259616CC">
        <w:rPr>
          <w:rFonts w:ascii="Gill Sans Nova" w:hAnsi="Gill Sans Nova" w:eastAsia="Gill Sans Nova" w:cs="Gill Sans Nova"/>
          <w:b w:val="0"/>
          <w:bCs w:val="0"/>
          <w:noProof w:val="0"/>
          <w:sz w:val="22"/>
          <w:szCs w:val="22"/>
          <w:lang w:val="es-ES"/>
        </w:rPr>
        <w:t xml:space="preserve"> </w:t>
      </w: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Durante el siglo XIX, pintores como Thomas Cole, Frederic Edwin Church y Asher B. Durand encontraron en sus montañas, ríos y bosques una fuente inagotable de inspiración. De aquella fascinación nació la </w:t>
      </w:r>
      <w:r w:rsidRPr="795386CF" w:rsidR="259616CC">
        <w:rPr>
          <w:rFonts w:ascii="Gill Sans Nova" w:hAnsi="Gill Sans Nova" w:eastAsia="Gill Sans Nova" w:cs="Gill Sans Nova"/>
          <w:i w:val="1"/>
          <w:iCs w:val="1"/>
          <w:noProof w:val="0"/>
          <w:sz w:val="22"/>
          <w:szCs w:val="22"/>
          <w:lang w:val="es-ES"/>
        </w:rPr>
        <w:t>Hudson River School</w:t>
      </w: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, considerada el primer gran movimiento artístico de Estados Unidos, que transformó la manera de representar la naturaleza y el paisaje estadounidense.</w:t>
      </w:r>
    </w:p>
    <w:p xmlns:wp14="http://schemas.microsoft.com/office/word/2010/wordml" w:rsidP="795386CF" wp14:paraId="24F22C9C" wp14:textId="39CEE61B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Aquella conexión entre arte y naturaleza nunca desapareció. Con el tiempo, la región evolucionó hasta convertirse en un importante enclave creativo, donde conviven el legado de los grandes paisajistas, comunidades artísticas y espacios dedicados al arte contemporáneo. Su cercanía con Nueva York ha permitido mantener un diálogo constante entre la efervescencia cultural de la ciudad y la tranquilidad del valle.</w:t>
      </w:r>
    </w:p>
    <w:p xmlns:wp14="http://schemas.microsoft.com/office/word/2010/wordml" w:rsidP="795386CF" wp14:paraId="1111A1A0" wp14:textId="7FF76D56">
      <w:pPr>
        <w:pStyle w:val="Heading3"/>
        <w:spacing w:before="281" w:beforeAutospacing="off" w:after="281" w:afterAutospacing="off"/>
        <w:rPr>
          <w:rFonts w:ascii="Gill Sans Nova" w:hAnsi="Gill Sans Nova" w:eastAsia="Gill Sans Nova" w:cs="Gill Sans Nova"/>
          <w:b w:val="1"/>
          <w:bCs w:val="1"/>
          <w:noProof w:val="0"/>
          <w:color w:val="000000" w:themeColor="text1" w:themeTint="FF" w:themeShade="FF"/>
          <w:sz w:val="24"/>
          <w:szCs w:val="24"/>
          <w:lang w:val="es-ES"/>
        </w:rPr>
      </w:pP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color w:val="000000" w:themeColor="text1" w:themeTint="FF" w:themeShade="FF"/>
          <w:sz w:val="24"/>
          <w:szCs w:val="24"/>
          <w:lang w:val="es-ES"/>
        </w:rPr>
        <w:t>Donde la naturaleza se convierte en museo</w:t>
      </w:r>
    </w:p>
    <w:p xmlns:wp14="http://schemas.microsoft.com/office/word/2010/wordml" w:rsidP="795386CF" wp14:paraId="013DE48E" wp14:textId="35C5FBE8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Uno de los mejores ejemplos de esta relación es </w:t>
      </w: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sz w:val="22"/>
          <w:szCs w:val="22"/>
          <w:lang w:val="es-ES"/>
        </w:rPr>
        <w:t>Storm King Art Center</w:t>
      </w: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, un extraordinario museo al aire libre fundado en 1960, donde el paisaje es tan protagonista como las obras que alberga.</w:t>
      </w:r>
    </w:p>
    <w:p xmlns:wp14="http://schemas.microsoft.com/office/word/2010/wordml" w:rsidP="795386CF" wp14:paraId="2B77BF9A" wp14:textId="638F7353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Distribuido en aproximadamente 200 hectáreas de praderas, colinas y bosques, Storm King reúne más de 100 esculturas e instalaciones de algunos de los grandes nombres del arte moderno y contemporáneo, entre ellos Alexander Calder, Richard Serra, Maya Lin, Sol LeWitt y Andy Goldsworthy.</w:t>
      </w:r>
    </w:p>
    <w:p xmlns:wp14="http://schemas.microsoft.com/office/word/2010/wordml" w:rsidP="795386CF" wp14:paraId="72751C2F" wp14:textId="2EB77CF2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Aquí no existen las salas tradicionales de un museo. Las esculturas monumentales aparecen entre los árboles, se levantan sobre extensas praderas o dialogan con las montañas del horizonte. La luz, las estaciones y hasta el clima transforman la manera de experimentar cada pieza, haciendo que ninguna visita sea exactamente igual a la anterior.</w:t>
      </w:r>
    </w:p>
    <w:p xmlns:wp14="http://schemas.microsoft.com/office/word/2010/wordml" w:rsidP="795386CF" wp14:paraId="2D15DE4E" wp14:textId="78B8946B">
      <w:pPr>
        <w:pStyle w:val="Heading3"/>
        <w:spacing w:before="281" w:beforeAutospacing="off" w:after="281" w:afterAutospacing="off"/>
        <w:rPr>
          <w:rFonts w:ascii="Gill Sans Nova" w:hAnsi="Gill Sans Nova" w:eastAsia="Gill Sans Nova" w:cs="Gill Sans Nova"/>
          <w:b w:val="1"/>
          <w:bCs w:val="1"/>
          <w:noProof w:val="0"/>
          <w:color w:val="000000" w:themeColor="text1" w:themeTint="FF" w:themeShade="FF"/>
          <w:sz w:val="24"/>
          <w:szCs w:val="24"/>
          <w:lang w:val="es-ES"/>
        </w:rPr>
      </w:pP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color w:val="000000" w:themeColor="text1" w:themeTint="FF" w:themeShade="FF"/>
          <w:sz w:val="24"/>
          <w:szCs w:val="24"/>
          <w:lang w:val="es-ES"/>
        </w:rPr>
        <w:t>Una nueva mirada al arte con The Peninsula New York</w:t>
      </w:r>
    </w:p>
    <w:p xmlns:wp14="http://schemas.microsoft.com/office/word/2010/wordml" w:rsidP="795386CF" wp14:paraId="12BF00B2" wp14:textId="24F813E6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Inspirado en esta riqueza cultural, </w:t>
      </w: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sz w:val="22"/>
          <w:szCs w:val="22"/>
          <w:lang w:val="es-ES"/>
        </w:rPr>
        <w:t>The Peninsula New York presenta Hudson Valley Art Immersion Day</w:t>
      </w: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, una nueva experiencia de su programa </w:t>
      </w:r>
      <w:r w:rsidRPr="795386CF" w:rsidR="259616CC">
        <w:rPr>
          <w:rFonts w:ascii="Gill Sans Nova" w:hAnsi="Gill Sans Nova" w:eastAsia="Gill Sans Nova" w:cs="Gill Sans Nova"/>
          <w:i w:val="1"/>
          <w:iCs w:val="1"/>
          <w:noProof w:val="0"/>
          <w:sz w:val="22"/>
          <w:szCs w:val="22"/>
          <w:lang w:val="es-ES"/>
        </w:rPr>
        <w:t>The Peninsula Academy</w:t>
      </w: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, diseñada para acercar a sus huéspedes al proceso creativo y al patrimonio artístico de la región.</w:t>
      </w:r>
    </w:p>
    <w:p xmlns:wp14="http://schemas.microsoft.com/office/word/2010/wordml" w:rsidP="795386CF" wp14:paraId="55B7D9FA" wp14:textId="5D2CAF03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La jornada comienza con una visita privada a </w:t>
      </w: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sz w:val="22"/>
          <w:szCs w:val="22"/>
          <w:lang w:val="es-ES"/>
        </w:rPr>
        <w:t>Urban Art Projects (UAP)</w:t>
      </w: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, en Rock Tavern, un espacio especializado en la producción de obras de arte contemporáneo a gran escala. Lejos de las galerías y museos, los visitantes podrán descubrir lo que sucede detrás de una escultura monumental: desde el trabajo de artistas e ingenieros hasta las técnicas de fundición y el conocimiento de los maestros artesanos que convierten una visión creativa en una obra tangible.</w:t>
      </w:r>
    </w:p>
    <w:p xmlns:wp14="http://schemas.microsoft.com/office/word/2010/wordml" w:rsidP="795386CF" wp14:paraId="5A1426F1" wp14:textId="22B565B7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La experiencia continúa en Storm King Art Center, donde un recorrido privado permite explorar su colección y comprender la relación entre las esculturas y el entorno natural. Después, los huéspedes disponen de tiempo libre para recorrer los jardines y descubrir el parque a su propio ritmo.</w:t>
      </w:r>
    </w:p>
    <w:p xmlns:wp14="http://schemas.microsoft.com/office/word/2010/wordml" w:rsidP="795386CF" wp14:paraId="3E697F3D" wp14:textId="118686DD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Con una duración aproximada de ocho a nueve horas y transportación privada de ida y vuelta desde el hotel, esta experiencia ofrece una perspectiva distinta de Nueva York, más allá de sus museos y galerías tradicionales.</w:t>
      </w:r>
    </w:p>
    <w:p xmlns:wp14="http://schemas.microsoft.com/office/word/2010/wordml" w:rsidP="795386CF" wp14:paraId="4C4DECFC" wp14:textId="4647DCCD">
      <w:pPr>
        <w:spacing w:before="240" w:beforeAutospacing="off" w:after="240" w:afterAutospacing="off"/>
        <w:rPr>
          <w:rFonts w:ascii="Gill Sans Nova" w:hAnsi="Gill Sans Nova" w:eastAsia="Gill Sans Nova" w:cs="Gill Sans Nova"/>
          <w:b w:val="1"/>
          <w:bCs w:val="1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Porque si Manhattan representa la energía inagotable del arte, </w:t>
      </w: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sz w:val="22"/>
          <w:szCs w:val="22"/>
          <w:lang w:val="es-ES"/>
        </w:rPr>
        <w:t>el Hudson Valley recuerda que algunas de las grandes ideas nacen precisamente al alejarse de ella.</w:t>
      </w:r>
    </w:p>
    <w:p xmlns:wp14="http://schemas.microsoft.com/office/word/2010/wordml" w:rsidP="795386CF" wp14:paraId="6D7D72E1" wp14:textId="2D3F59DE">
      <w:pPr>
        <w:spacing w:before="240" w:beforeAutospacing="off" w:after="240" w:afterAutospacing="off"/>
        <w:rPr>
          <w:rFonts w:ascii="Gill Sans Nova" w:hAnsi="Gill Sans Nova" w:eastAsia="Gill Sans Nova" w:cs="Gill Sans Nova"/>
          <w:b w:val="1"/>
          <w:bCs w:val="1"/>
          <w:noProof w:val="0"/>
          <w:sz w:val="22"/>
          <w:szCs w:val="22"/>
          <w:lang w:val="es-ES"/>
        </w:rPr>
      </w:pPr>
      <w:r w:rsidRPr="795386CF" w:rsidR="259616CC">
        <w:rPr>
          <w:rFonts w:ascii="Gill Sans Nova" w:hAnsi="Gill Sans Nova" w:eastAsia="Gill Sans Nova" w:cs="Gill Sans Nova"/>
          <w:b w:val="1"/>
          <w:bCs w:val="1"/>
          <w:noProof w:val="0"/>
          <w:sz w:val="22"/>
          <w:szCs w:val="22"/>
          <w:lang w:val="es-ES"/>
        </w:rPr>
        <w:t>Acerca de la experiencia</w:t>
      </w:r>
    </w:p>
    <w:p xmlns:wp14="http://schemas.microsoft.com/office/word/2010/wordml" w:rsidP="795386CF" wp14:paraId="7ADB9B6A" wp14:textId="60AB388E">
      <w:pPr>
        <w:spacing w:before="240" w:beforeAutospacing="off" w:after="240" w:afterAutospacing="off"/>
      </w:pPr>
      <w:r w:rsidRPr="21F710E8" w:rsidR="02C8D91F">
        <w:rPr>
          <w:rFonts w:ascii="Gill Sans Nova" w:hAnsi="Gill Sans Nova" w:eastAsia="Gill Sans Nova" w:cs="Gill Sans Nova"/>
          <w:i w:val="1"/>
          <w:iCs w:val="1"/>
          <w:noProof w:val="0"/>
          <w:sz w:val="22"/>
          <w:szCs w:val="22"/>
          <w:lang w:val="es-ES"/>
        </w:rPr>
        <w:t>Hudson Valley Art Immersion Day</w:t>
      </w:r>
      <w:r w:rsidRPr="21F710E8" w:rsidR="02C8D91F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 está disponible para huéspedes de The Peninsula New York los miércoles y jueves, con reservación mínima de tres semanas de anticipación. La experiencia tiene un costo de USD 2,000 para un máximo de cuatro personas e incluye transportación redonda, visita privada a UAP y recorrido guiado por Storm King Art Center.</w:t>
      </w:r>
    </w:p>
    <w:p w:rsidR="03A9E29C" w:rsidP="21F710E8" w:rsidRDefault="03A9E29C" w14:paraId="7C0CA7C6" w14:textId="667BCB19">
      <w:pPr>
        <w:spacing w:before="240" w:beforeAutospacing="off" w:after="240" w:afterAutospacing="off"/>
      </w:pPr>
      <w:r w:rsidRPr="21F710E8" w:rsidR="03A9E29C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Descarga imágenes en alta resolución </w:t>
      </w:r>
      <w:hyperlink r:id="R31fd26d768974d00">
        <w:r w:rsidRPr="21F710E8" w:rsidR="03A9E29C">
          <w:rPr>
            <w:rStyle w:val="Hyperlink"/>
            <w:noProof w:val="0"/>
            <w:lang w:val="es-ES"/>
          </w:rPr>
          <w:t>aquí</w:t>
        </w:r>
        <w:r w:rsidRPr="21F710E8" w:rsidR="5AB6EA72">
          <w:rPr>
            <w:rStyle w:val="Hyperlink"/>
            <w:noProof w:val="0"/>
            <w:lang w:val="es-ES"/>
          </w:rPr>
          <w:t>.</w:t>
        </w:r>
      </w:hyperlink>
    </w:p>
    <w:p xmlns:wp14="http://schemas.microsoft.com/office/word/2010/wordml" w:rsidP="795386CF" wp14:paraId="3B6B81AE" wp14:textId="1807CBAB">
      <w:pPr>
        <w:spacing w:before="240" w:beforeAutospacing="off" w:after="240" w:afterAutospacing="off"/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</w:pPr>
      <w:r w:rsidRPr="21F710E8" w:rsidR="02C8D91F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 xml:space="preserve">Más información: </w:t>
      </w:r>
      <w:hyperlink r:id="Rf208ae3c23144d3b">
        <w:r w:rsidRPr="21F710E8" w:rsidR="02C8D91F">
          <w:rPr>
            <w:rStyle w:val="Hyperlink"/>
            <w:rFonts w:ascii="Gill Sans Nova" w:hAnsi="Gill Sans Nova" w:eastAsia="Gill Sans Nova" w:cs="Gill Sans Nova"/>
            <w:noProof w:val="0"/>
            <w:sz w:val="22"/>
            <w:szCs w:val="22"/>
            <w:lang w:val="es-ES"/>
          </w:rPr>
          <w:t>The Peninsula New York Academy</w:t>
        </w:r>
      </w:hyperlink>
      <w:r w:rsidRPr="21F710E8" w:rsidR="02C8D91F">
        <w:rPr>
          <w:rFonts w:ascii="Gill Sans Nova" w:hAnsi="Gill Sans Nova" w:eastAsia="Gill Sans Nova" w:cs="Gill Sans Nova"/>
          <w:noProof w:val="0"/>
          <w:sz w:val="22"/>
          <w:szCs w:val="22"/>
          <w:lang w:val="es-ES"/>
        </w:rPr>
        <w:t>.</w:t>
      </w:r>
    </w:p>
    <w:p xmlns:wp14="http://schemas.microsoft.com/office/word/2010/wordml" w:rsidP="21F710E8" wp14:paraId="6FCFC650" wp14:textId="145EBB7A">
      <w:pPr>
        <w:spacing w:after="0" w:afterAutospacing="off"/>
        <w:jc w:val="both"/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21F710E8" w:rsidR="28E7AE65">
        <w:rPr>
          <w:rFonts w:ascii="Gill Sans Nova" w:hAnsi="Gill Sans Nova" w:eastAsia="Gill Sans Nova" w:cs="Gill Sans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>Para más información, favor de contactar:</w:t>
      </w:r>
    </w:p>
    <w:p xmlns:wp14="http://schemas.microsoft.com/office/word/2010/wordml" w:rsidP="21F710E8" wp14:paraId="54CA1297" wp14:textId="41F3969C">
      <w:pPr>
        <w:spacing w:before="0" w:beforeAutospacing="off" w:after="0" w:afterAutospacing="off" w:line="276" w:lineRule="auto"/>
        <w:ind w:left="0" w:right="0"/>
        <w:jc w:val="both"/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</w:p>
    <w:p xmlns:wp14="http://schemas.microsoft.com/office/word/2010/wordml" w:rsidP="21F710E8" wp14:paraId="5C34890D" wp14:textId="09745A01">
      <w:pPr>
        <w:spacing w:before="0" w:beforeAutospacing="off" w:after="0" w:afterAutospacing="off" w:line="276" w:lineRule="auto"/>
        <w:ind w:left="0" w:right="0"/>
        <w:jc w:val="both"/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21F710E8" w:rsidR="28E7AE65">
        <w:rPr>
          <w:rFonts w:ascii="Gill Sans Nova" w:hAnsi="Gill Sans Nova" w:eastAsia="Gill Sans Nova" w:cs="Gill Sans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Roger Cuenca Ruíz</w:t>
      </w:r>
    </w:p>
    <w:p xmlns:wp14="http://schemas.microsoft.com/office/word/2010/wordml" w:rsidP="21F710E8" wp14:paraId="07C1CC2E" wp14:textId="5AE30BD6">
      <w:pPr>
        <w:spacing w:before="0" w:beforeAutospacing="off" w:after="0" w:afterAutospacing="off" w:line="276" w:lineRule="auto"/>
        <w:jc w:val="both"/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21F710E8" w:rsidR="28E7AE65"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Executive PR – Luxury, Travel &amp; Hospitality | Another Company</w:t>
      </w:r>
    </w:p>
    <w:p xmlns:wp14="http://schemas.microsoft.com/office/word/2010/wordml" w:rsidP="21F710E8" wp14:paraId="04B25F4E" wp14:textId="2CB62833">
      <w:pPr>
        <w:spacing w:before="0" w:beforeAutospacing="off" w:after="0" w:afterAutospacing="off" w:line="276" w:lineRule="auto"/>
        <w:ind w:left="0" w:right="0"/>
        <w:jc w:val="both"/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467886"/>
          <w:sz w:val="20"/>
          <w:szCs w:val="20"/>
          <w:lang w:val="es-ES"/>
        </w:rPr>
      </w:pPr>
      <w:hyperlink r:id="R233eee3950fb4b75">
        <w:r w:rsidRPr="21F710E8" w:rsidR="28E7AE65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rogelio.cuenca@another.co</w:t>
        </w:r>
      </w:hyperlink>
    </w:p>
    <w:p xmlns:wp14="http://schemas.microsoft.com/office/word/2010/wordml" w:rsidP="21F710E8" wp14:paraId="1E57E23D" wp14:textId="4C8DADD7">
      <w:pPr>
        <w:spacing w:before="0" w:beforeAutospacing="off" w:after="0" w:afterAutospacing="off" w:line="276" w:lineRule="auto"/>
        <w:jc w:val="both"/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21F710E8" w:rsidR="28E7AE65"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Tel. 729 780 8397</w:t>
      </w:r>
    </w:p>
    <w:p xmlns:wp14="http://schemas.microsoft.com/office/word/2010/wordml" w:rsidP="21F710E8" wp14:paraId="6AEE4F4B" wp14:textId="20916794">
      <w:pPr>
        <w:rPr>
          <w:rFonts w:ascii="Gill Sans Nova" w:hAnsi="Gill Sans Nova" w:eastAsia="Gill Sans Nova" w:cs="Gill Sans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</w:p>
    <w:p xmlns:wp14="http://schemas.microsoft.com/office/word/2010/wordml" wp14:paraId="5C1A07E2" wp14:textId="6587F109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1beada4829a84e0f"/>
      <w:footerReference w:type="default" r:id="Rd5a0ae5885ca4af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F710E8" w:rsidTr="21F710E8" w14:paraId="7C74962F">
      <w:trPr>
        <w:trHeight w:val="300"/>
      </w:trPr>
      <w:tc>
        <w:tcPr>
          <w:tcW w:w="3005" w:type="dxa"/>
          <w:tcMar/>
        </w:tcPr>
        <w:p w:rsidR="21F710E8" w:rsidP="21F710E8" w:rsidRDefault="21F710E8" w14:paraId="5870531D" w14:textId="734F5F7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1F710E8" w:rsidP="21F710E8" w:rsidRDefault="21F710E8" w14:paraId="59D51D56" w14:textId="32FAD5C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1F710E8" w:rsidP="21F710E8" w:rsidRDefault="21F710E8" w14:paraId="33D35F5A" w14:textId="4E0415BD">
          <w:pPr>
            <w:pStyle w:val="Header"/>
            <w:bidi w:val="0"/>
            <w:ind w:right="-115"/>
            <w:jc w:val="right"/>
          </w:pPr>
        </w:p>
      </w:tc>
    </w:tr>
  </w:tbl>
  <w:p w:rsidR="21F710E8" w:rsidP="21F710E8" w:rsidRDefault="21F710E8" w14:paraId="64A9ACF4" w14:textId="7446C14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1F710E8" w:rsidTr="21F710E8" w14:paraId="35B586D5">
      <w:trPr>
        <w:trHeight w:val="300"/>
      </w:trPr>
      <w:tc>
        <w:tcPr>
          <w:tcW w:w="3005" w:type="dxa"/>
          <w:tcMar/>
        </w:tcPr>
        <w:p w:rsidR="21F710E8" w:rsidP="21F710E8" w:rsidRDefault="21F710E8" w14:paraId="5BB87F46" w14:textId="50801F4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1F710E8" w:rsidP="21F710E8" w:rsidRDefault="21F710E8" w14:paraId="59C65B0B" w14:textId="4693E977">
          <w:pPr>
            <w:pStyle w:val="Header"/>
            <w:bidi w:val="0"/>
            <w:jc w:val="center"/>
          </w:pPr>
          <w:r w:rsidR="21F710E8">
            <w:drawing>
              <wp:inline wp14:editId="0C08C165" wp14:anchorId="7234D9B8">
                <wp:extent cx="1771650" cy="361950"/>
                <wp:effectExtent l="0" t="0" r="0" b="0"/>
                <wp:docPr id="112244822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122448220" name="Picture 1122448220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35537882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71650" cy="3619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21F710E8" w:rsidP="21F710E8" w:rsidRDefault="21F710E8" w14:paraId="51AB9C90" w14:textId="4C4D213A">
          <w:pPr>
            <w:pStyle w:val="Header"/>
            <w:bidi w:val="0"/>
            <w:ind w:right="-115"/>
            <w:jc w:val="right"/>
          </w:pPr>
        </w:p>
      </w:tc>
    </w:tr>
  </w:tbl>
  <w:p w:rsidR="21F710E8" w:rsidP="21F710E8" w:rsidRDefault="21F710E8" w14:paraId="42B36F33" w14:textId="4E8BCD9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ABE23F"/>
    <w:rsid w:val="02C8D91F"/>
    <w:rsid w:val="03A9E29C"/>
    <w:rsid w:val="040A37AB"/>
    <w:rsid w:val="21F710E8"/>
    <w:rsid w:val="259616CC"/>
    <w:rsid w:val="28E7AE65"/>
    <w:rsid w:val="36B0339E"/>
    <w:rsid w:val="54A7918F"/>
    <w:rsid w:val="5611D843"/>
    <w:rsid w:val="5AB6EA72"/>
    <w:rsid w:val="70ABE23F"/>
    <w:rsid w:val="7603A651"/>
    <w:rsid w:val="795386CF"/>
    <w:rsid w:val="7B6E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DC66B"/>
  <w15:chartTrackingRefBased/>
  <w15:docId w15:val="{68A9CC0D-353E-4492-9873-2352B614AC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611D84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5611D84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5611D843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21F710E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1F710E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cocentraloffice.sharepoint.com/:f:/s/ACG-Tourism/IgA2kl5wzkWYSan8Alt__TDpAbeMb7ryq5yrnLM5okbEr08?e=qYnHXz" TargetMode="External" Id="R31fd26d768974d00" /><Relationship Type="http://schemas.openxmlformats.org/officeDocument/2006/relationships/hyperlink" Target="https://www.peninsula.com/en/new-york/academy-listing/hudson-valley-art" TargetMode="External" Id="Rf208ae3c23144d3b" /><Relationship Type="http://schemas.openxmlformats.org/officeDocument/2006/relationships/hyperlink" Target="mailto:rogelio.cuenca@another.co" TargetMode="External" Id="R233eee3950fb4b75" /><Relationship Type="http://schemas.openxmlformats.org/officeDocument/2006/relationships/header" Target="header.xml" Id="R1beada4829a84e0f" /><Relationship Type="http://schemas.openxmlformats.org/officeDocument/2006/relationships/footer" Target="footer.xml" Id="Rd5a0ae5885ca4af0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3553788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FD12E64736A40BE28B151472001BD" ma:contentTypeVersion="16" ma:contentTypeDescription="Create a new document." ma:contentTypeScope="" ma:versionID="d77b05214b3bcdf89a29cd0db810bb9a">
  <xsd:schema xmlns:xsd="http://www.w3.org/2001/XMLSchema" xmlns:xs="http://www.w3.org/2001/XMLSchema" xmlns:p="http://schemas.microsoft.com/office/2006/metadata/properties" xmlns:ns2="85f1cd9c-e7b3-4342-bb1f-6572efd3bc97" xmlns:ns3="928b6d83-b05c-43e3-bd10-fc841b0bdb73" targetNamespace="http://schemas.microsoft.com/office/2006/metadata/properties" ma:root="true" ma:fieldsID="546d1fc0230ff76cc756543ed06088f9" ns2:_="" ns3:_="">
    <xsd:import namespace="85f1cd9c-e7b3-4342-bb1f-6572efd3bc97"/>
    <xsd:import namespace="928b6d83-b05c-43e3-bd10-fc841b0b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1cd9c-e7b3-4342-bb1f-6572efd3b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b6d83-b05c-43e3-bd10-fc841b0bdb7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f4833-37b4-40c8-bb74-bf1d4dc19ed6}" ma:internalName="TaxCatchAll" ma:showField="CatchAllData" ma:web="928b6d83-b05c-43e3-bd10-fc841b0b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8b6d83-b05c-43e3-bd10-fc841b0bdb73" xsi:nil="true"/>
    <lcf76f155ced4ddcb4097134ff3c332f xmlns="85f1cd9c-e7b3-4342-bb1f-6572efd3bc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28143D-918A-444D-8B76-4AAABB4B48E2}"/>
</file>

<file path=customXml/itemProps2.xml><?xml version="1.0" encoding="utf-8"?>
<ds:datastoreItem xmlns:ds="http://schemas.openxmlformats.org/officeDocument/2006/customXml" ds:itemID="{51B6787B-64A4-4D2E-99FD-A474453EF581}"/>
</file>

<file path=customXml/itemProps3.xml><?xml version="1.0" encoding="utf-8"?>
<ds:datastoreItem xmlns:ds="http://schemas.openxmlformats.org/officeDocument/2006/customXml" ds:itemID="{7BCAAA49-B41A-48D2-96DA-6EC4702B7D3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Carolina Trasvina</dc:creator>
  <keywords/>
  <dc:description/>
  <lastModifiedBy>Roger Cuenca</lastModifiedBy>
  <dcterms:created xsi:type="dcterms:W3CDTF">2026-10-15T23:43:59.0000000Z</dcterms:created>
  <dcterms:modified xsi:type="dcterms:W3CDTF">2026-10-26T18:21:54.1289934Z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0x01010009FFD12E64736A40BE28B151472001BD</vt:lpwstr>
  </property>
  <property fmtid="{D5CDD505-2E9C-101B-9397-08002B2CF9AE}" pid="3" name="MediaServiceImageTags">
    <vt:lpwstr/>
  </property>
</Properties>
</file>